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DF08" w14:textId="03328FBD" w:rsidR="00BF4118" w:rsidRPr="00C62FE7" w:rsidRDefault="00BF4118" w:rsidP="00CF2C22">
      <w:pPr>
        <w:spacing w:after="0" w:line="240" w:lineRule="auto"/>
        <w:jc w:val="center"/>
        <w:rPr>
          <w:b/>
          <w:sz w:val="44"/>
          <w:szCs w:val="44"/>
        </w:rPr>
      </w:pPr>
      <w:r w:rsidRPr="00C62FE7">
        <w:rPr>
          <w:b/>
          <w:sz w:val="44"/>
          <w:szCs w:val="44"/>
        </w:rPr>
        <w:t>Approaches to Teaching and Learning</w:t>
      </w:r>
    </w:p>
    <w:p w14:paraId="5A2B2946" w14:textId="4D6A88FB" w:rsidR="00BF4118" w:rsidRPr="00C62FE7" w:rsidRDefault="00BF4118" w:rsidP="00CF2C22">
      <w:pPr>
        <w:spacing w:after="0" w:line="240" w:lineRule="auto"/>
        <w:jc w:val="center"/>
        <w:rPr>
          <w:b/>
          <w:sz w:val="44"/>
          <w:szCs w:val="44"/>
        </w:rPr>
      </w:pPr>
      <w:r w:rsidRPr="00C62FE7">
        <w:rPr>
          <w:b/>
          <w:sz w:val="44"/>
          <w:szCs w:val="44"/>
        </w:rPr>
        <w:t xml:space="preserve">Introductory Activity:  </w:t>
      </w:r>
      <w:r w:rsidR="007D7438" w:rsidRPr="00C62FE7">
        <w:rPr>
          <w:b/>
          <w:sz w:val="44"/>
          <w:szCs w:val="44"/>
        </w:rPr>
        <w:t>Curate a Gallery</w:t>
      </w:r>
      <w:r w:rsidR="00C9447A" w:rsidRPr="00C62FE7">
        <w:rPr>
          <w:b/>
          <w:sz w:val="44"/>
          <w:szCs w:val="44"/>
        </w:rPr>
        <w:t xml:space="preserve"> </w:t>
      </w:r>
    </w:p>
    <w:p w14:paraId="2F7CD74F" w14:textId="415C9DA4" w:rsidR="00D404AB" w:rsidRDefault="00C9447A" w:rsidP="00CF2C22">
      <w:pPr>
        <w:spacing w:after="0" w:line="240" w:lineRule="auto"/>
        <w:jc w:val="center"/>
        <w:rPr>
          <w:b/>
          <w:sz w:val="44"/>
          <w:szCs w:val="44"/>
        </w:rPr>
      </w:pPr>
      <w:r w:rsidRPr="00C62FE7">
        <w:rPr>
          <w:b/>
          <w:sz w:val="44"/>
          <w:szCs w:val="44"/>
        </w:rPr>
        <w:t xml:space="preserve"> Richard Hood</w:t>
      </w:r>
    </w:p>
    <w:p w14:paraId="1918864E" w14:textId="5CE51D20" w:rsidR="00CF2C22" w:rsidRDefault="00CF2C22" w:rsidP="00CF2C22">
      <w:pPr>
        <w:spacing w:after="0" w:line="240" w:lineRule="auto"/>
        <w:jc w:val="center"/>
        <w:rPr>
          <w:b/>
          <w:sz w:val="44"/>
          <w:szCs w:val="44"/>
        </w:rPr>
      </w:pPr>
    </w:p>
    <w:p w14:paraId="5C9B36B4" w14:textId="453AFA16" w:rsidR="00CF2C22" w:rsidRPr="00F603CE" w:rsidRDefault="00CF2C22" w:rsidP="00CF2C22">
      <w:pPr>
        <w:spacing w:after="0" w:line="240" w:lineRule="auto"/>
        <w:rPr>
          <w:b/>
          <w:sz w:val="36"/>
          <w:szCs w:val="36"/>
        </w:rPr>
      </w:pPr>
      <w:r w:rsidRPr="00F603CE">
        <w:rPr>
          <w:b/>
          <w:sz w:val="36"/>
          <w:szCs w:val="36"/>
        </w:rPr>
        <w:t xml:space="preserve">   </w:t>
      </w:r>
      <w:r w:rsidR="00F603CE" w:rsidRPr="00F603CE">
        <w:rPr>
          <w:b/>
          <w:sz w:val="36"/>
          <w:szCs w:val="36"/>
        </w:rPr>
        <w:t>Individually:</w:t>
      </w:r>
    </w:p>
    <w:p w14:paraId="3BEF7C39" w14:textId="171885AD" w:rsidR="00C9447A" w:rsidRDefault="00C9447A"/>
    <w:p w14:paraId="3977F6A2" w14:textId="738F536B" w:rsidR="00C9447A" w:rsidRPr="00C62FE7" w:rsidRDefault="00C9447A" w:rsidP="00C9447A">
      <w:pPr>
        <w:pStyle w:val="ListParagraph"/>
        <w:numPr>
          <w:ilvl w:val="0"/>
          <w:numId w:val="1"/>
        </w:numPr>
        <w:rPr>
          <w:sz w:val="36"/>
          <w:szCs w:val="36"/>
        </w:rPr>
      </w:pPr>
      <w:r w:rsidRPr="00C62FE7">
        <w:rPr>
          <w:sz w:val="36"/>
          <w:szCs w:val="36"/>
        </w:rPr>
        <w:t xml:space="preserve">Below </w:t>
      </w:r>
      <w:r w:rsidR="004175AC">
        <w:rPr>
          <w:sz w:val="36"/>
          <w:szCs w:val="36"/>
        </w:rPr>
        <w:t>is</w:t>
      </w:r>
      <w:r w:rsidRPr="00C62FE7">
        <w:rPr>
          <w:sz w:val="36"/>
          <w:szCs w:val="36"/>
        </w:rPr>
        <w:t xml:space="preserve"> a collection of 8 different texts.  </w:t>
      </w:r>
    </w:p>
    <w:p w14:paraId="284E007A" w14:textId="10814CFE" w:rsidR="00C9447A" w:rsidRPr="00C62FE7" w:rsidRDefault="00C9447A" w:rsidP="00C9447A">
      <w:pPr>
        <w:pStyle w:val="ListParagraph"/>
        <w:numPr>
          <w:ilvl w:val="0"/>
          <w:numId w:val="1"/>
        </w:numPr>
        <w:rPr>
          <w:sz w:val="36"/>
          <w:szCs w:val="36"/>
        </w:rPr>
      </w:pPr>
      <w:r w:rsidRPr="00C62FE7">
        <w:rPr>
          <w:sz w:val="36"/>
          <w:szCs w:val="36"/>
        </w:rPr>
        <w:t xml:space="preserve">Select </w:t>
      </w:r>
      <w:r w:rsidR="00C34AB6" w:rsidRPr="002F5689">
        <w:rPr>
          <w:b/>
          <w:sz w:val="36"/>
          <w:szCs w:val="36"/>
        </w:rPr>
        <w:t>one</w:t>
      </w:r>
      <w:r w:rsidR="00C34AB6" w:rsidRPr="00C62FE7">
        <w:rPr>
          <w:sz w:val="36"/>
          <w:szCs w:val="36"/>
        </w:rPr>
        <w:t xml:space="preserve"> </w:t>
      </w:r>
      <w:r w:rsidRPr="00C62FE7">
        <w:rPr>
          <w:sz w:val="36"/>
          <w:szCs w:val="36"/>
        </w:rPr>
        <w:t>that resonates with you.</w:t>
      </w:r>
    </w:p>
    <w:p w14:paraId="3DF624CA" w14:textId="62A46EF2" w:rsidR="00C9447A" w:rsidRPr="00C62FE7" w:rsidRDefault="00C9447A" w:rsidP="00C9447A">
      <w:pPr>
        <w:pStyle w:val="ListParagraph"/>
        <w:numPr>
          <w:ilvl w:val="0"/>
          <w:numId w:val="1"/>
        </w:numPr>
        <w:rPr>
          <w:sz w:val="36"/>
          <w:szCs w:val="36"/>
        </w:rPr>
      </w:pPr>
      <w:r w:rsidRPr="00C62FE7">
        <w:rPr>
          <w:sz w:val="36"/>
          <w:szCs w:val="36"/>
        </w:rPr>
        <w:t>In 6 words or less,</w:t>
      </w:r>
      <w:r w:rsidR="00425B3B">
        <w:rPr>
          <w:sz w:val="36"/>
          <w:szCs w:val="36"/>
        </w:rPr>
        <w:t xml:space="preserve"> write</w:t>
      </w:r>
      <w:r w:rsidRPr="00C62FE7">
        <w:rPr>
          <w:sz w:val="36"/>
          <w:szCs w:val="36"/>
        </w:rPr>
        <w:t xml:space="preserve"> </w:t>
      </w:r>
      <w:r w:rsidR="00417B5F">
        <w:rPr>
          <w:sz w:val="36"/>
          <w:szCs w:val="36"/>
        </w:rPr>
        <w:t>your</w:t>
      </w:r>
      <w:r w:rsidRPr="00C62FE7">
        <w:rPr>
          <w:sz w:val="36"/>
          <w:szCs w:val="36"/>
        </w:rPr>
        <w:t xml:space="preserve"> story of this text.</w:t>
      </w:r>
    </w:p>
    <w:p w14:paraId="0803721D" w14:textId="6B0D6F6D" w:rsidR="00C9447A" w:rsidRPr="00C62FE7" w:rsidRDefault="00C9447A" w:rsidP="00C9447A">
      <w:pPr>
        <w:pStyle w:val="ListParagraph"/>
        <w:numPr>
          <w:ilvl w:val="0"/>
          <w:numId w:val="1"/>
        </w:numPr>
        <w:rPr>
          <w:sz w:val="36"/>
          <w:szCs w:val="36"/>
        </w:rPr>
      </w:pPr>
      <w:r w:rsidRPr="00C62FE7">
        <w:rPr>
          <w:sz w:val="36"/>
          <w:szCs w:val="36"/>
        </w:rPr>
        <w:t>Select an additional</w:t>
      </w:r>
      <w:r w:rsidR="00C34AB6" w:rsidRPr="00C62FE7">
        <w:rPr>
          <w:sz w:val="36"/>
          <w:szCs w:val="36"/>
        </w:rPr>
        <w:t xml:space="preserve"> text</w:t>
      </w:r>
      <w:r w:rsidRPr="00C62FE7">
        <w:rPr>
          <w:sz w:val="36"/>
          <w:szCs w:val="36"/>
        </w:rPr>
        <w:t xml:space="preserve">.  </w:t>
      </w:r>
      <w:r w:rsidR="002B34F1">
        <w:rPr>
          <w:sz w:val="36"/>
          <w:szCs w:val="36"/>
        </w:rPr>
        <w:t>Write</w:t>
      </w:r>
      <w:r w:rsidRPr="00C62FE7">
        <w:rPr>
          <w:sz w:val="36"/>
          <w:szCs w:val="36"/>
        </w:rPr>
        <w:t xml:space="preserve"> a new story </w:t>
      </w:r>
      <w:r w:rsidR="00C34AB6" w:rsidRPr="00C62FE7">
        <w:rPr>
          <w:sz w:val="36"/>
          <w:szCs w:val="36"/>
        </w:rPr>
        <w:t xml:space="preserve">in 14 words or less </w:t>
      </w:r>
      <w:r w:rsidRPr="00C62FE7">
        <w:rPr>
          <w:sz w:val="36"/>
          <w:szCs w:val="36"/>
        </w:rPr>
        <w:t xml:space="preserve">by comparing it with your first </w:t>
      </w:r>
      <w:r w:rsidR="00C34AB6" w:rsidRPr="00C62FE7">
        <w:rPr>
          <w:sz w:val="36"/>
          <w:szCs w:val="36"/>
        </w:rPr>
        <w:t>text</w:t>
      </w:r>
      <w:r w:rsidRPr="00C62FE7">
        <w:rPr>
          <w:sz w:val="36"/>
          <w:szCs w:val="36"/>
        </w:rPr>
        <w:t>.</w:t>
      </w:r>
    </w:p>
    <w:p w14:paraId="169C3849" w14:textId="105859DF" w:rsidR="00354991" w:rsidRPr="00C62FE7" w:rsidRDefault="00BE525A" w:rsidP="00354991">
      <w:pPr>
        <w:ind w:left="360"/>
        <w:rPr>
          <w:b/>
          <w:sz w:val="36"/>
          <w:szCs w:val="36"/>
        </w:rPr>
      </w:pPr>
      <w:r w:rsidRPr="00C62FE7">
        <w:rPr>
          <w:b/>
          <w:sz w:val="36"/>
          <w:szCs w:val="36"/>
        </w:rPr>
        <w:t>As a group a</w:t>
      </w:r>
      <w:r w:rsidR="00354991" w:rsidRPr="00C62FE7">
        <w:rPr>
          <w:b/>
          <w:sz w:val="36"/>
          <w:szCs w:val="36"/>
        </w:rPr>
        <w:t>t your table:</w:t>
      </w:r>
    </w:p>
    <w:p w14:paraId="16FE179F" w14:textId="6A3BFAF0" w:rsidR="00C9447A" w:rsidRPr="00C62FE7" w:rsidRDefault="00417B5F" w:rsidP="00C9447A">
      <w:pPr>
        <w:pStyle w:val="ListParagraph"/>
        <w:numPr>
          <w:ilvl w:val="0"/>
          <w:numId w:val="1"/>
        </w:numPr>
        <w:rPr>
          <w:sz w:val="36"/>
          <w:szCs w:val="36"/>
        </w:rPr>
      </w:pPr>
      <w:r>
        <w:rPr>
          <w:sz w:val="36"/>
          <w:szCs w:val="36"/>
        </w:rPr>
        <w:t xml:space="preserve">Share &amp; </w:t>
      </w:r>
      <w:r w:rsidR="00C9447A" w:rsidRPr="00C62FE7">
        <w:rPr>
          <w:sz w:val="36"/>
          <w:szCs w:val="36"/>
        </w:rPr>
        <w:t>discuss your choices.</w:t>
      </w:r>
    </w:p>
    <w:p w14:paraId="2BADE344" w14:textId="325EFD50" w:rsidR="00C9447A" w:rsidRPr="00C62FE7" w:rsidRDefault="00417B5F" w:rsidP="00C9447A">
      <w:pPr>
        <w:pStyle w:val="ListParagraph"/>
        <w:numPr>
          <w:ilvl w:val="0"/>
          <w:numId w:val="1"/>
        </w:numPr>
        <w:rPr>
          <w:sz w:val="36"/>
          <w:szCs w:val="36"/>
        </w:rPr>
      </w:pPr>
      <w:r>
        <w:rPr>
          <w:sz w:val="36"/>
          <w:szCs w:val="36"/>
        </w:rPr>
        <w:t>W</w:t>
      </w:r>
      <w:r w:rsidR="007B70D3" w:rsidRPr="00C62FE7">
        <w:rPr>
          <w:sz w:val="36"/>
          <w:szCs w:val="36"/>
        </w:rPr>
        <w:t>hat learning skills did you us</w:t>
      </w:r>
      <w:r w:rsidR="00C27199" w:rsidRPr="00C62FE7">
        <w:rPr>
          <w:sz w:val="36"/>
          <w:szCs w:val="36"/>
        </w:rPr>
        <w:t>e</w:t>
      </w:r>
      <w:r w:rsidR="007B70D3" w:rsidRPr="00C62FE7">
        <w:rPr>
          <w:sz w:val="36"/>
          <w:szCs w:val="36"/>
        </w:rPr>
        <w:t xml:space="preserve"> to complete this activity</w:t>
      </w:r>
      <w:r w:rsidR="003E0ABC" w:rsidRPr="00C62FE7">
        <w:rPr>
          <w:sz w:val="36"/>
          <w:szCs w:val="36"/>
        </w:rPr>
        <w:t>?</w:t>
      </w:r>
      <w:r w:rsidR="007B70D3" w:rsidRPr="00C62FE7">
        <w:rPr>
          <w:sz w:val="36"/>
          <w:szCs w:val="36"/>
        </w:rPr>
        <w:t xml:space="preserve">  </w:t>
      </w:r>
      <w:r w:rsidR="00BE525A" w:rsidRPr="00C62FE7">
        <w:rPr>
          <w:sz w:val="36"/>
          <w:szCs w:val="36"/>
        </w:rPr>
        <w:t>(Make a list.)</w:t>
      </w:r>
    </w:p>
    <w:p w14:paraId="5FADB528" w14:textId="77777777" w:rsidR="00B070BB" w:rsidRDefault="00417B5F" w:rsidP="00B070BB">
      <w:pPr>
        <w:pStyle w:val="ListParagraph"/>
        <w:numPr>
          <w:ilvl w:val="0"/>
          <w:numId w:val="1"/>
        </w:numPr>
        <w:rPr>
          <w:sz w:val="36"/>
          <w:szCs w:val="36"/>
        </w:rPr>
      </w:pPr>
      <w:r>
        <w:rPr>
          <w:sz w:val="36"/>
          <w:szCs w:val="36"/>
        </w:rPr>
        <w:t>D</w:t>
      </w:r>
      <w:r w:rsidR="00C9447A" w:rsidRPr="00C62FE7">
        <w:rPr>
          <w:sz w:val="36"/>
          <w:szCs w:val="36"/>
        </w:rPr>
        <w:t xml:space="preserve">iscuss what teaching decisions enabled these learning </w:t>
      </w:r>
      <w:r w:rsidR="008F3ED5" w:rsidRPr="00C62FE7">
        <w:rPr>
          <w:sz w:val="36"/>
          <w:szCs w:val="36"/>
        </w:rPr>
        <w:t>skills</w:t>
      </w:r>
      <w:r w:rsidR="00C9447A" w:rsidRPr="00C62FE7">
        <w:rPr>
          <w:sz w:val="36"/>
          <w:szCs w:val="36"/>
        </w:rPr>
        <w:t>.</w:t>
      </w:r>
      <w:r w:rsidR="008F3ED5" w:rsidRPr="00C62FE7">
        <w:rPr>
          <w:sz w:val="36"/>
          <w:szCs w:val="36"/>
        </w:rPr>
        <w:t xml:space="preserve"> (Make a list.)</w:t>
      </w:r>
      <w:r w:rsidR="00B070BB" w:rsidRPr="00B070BB">
        <w:rPr>
          <w:sz w:val="36"/>
          <w:szCs w:val="36"/>
        </w:rPr>
        <w:t xml:space="preserve"> </w:t>
      </w:r>
    </w:p>
    <w:p w14:paraId="299FFF5A" w14:textId="77777777" w:rsidR="00F06AF7" w:rsidRDefault="00B070BB" w:rsidP="00B070BB">
      <w:pPr>
        <w:pStyle w:val="ListParagraph"/>
        <w:numPr>
          <w:ilvl w:val="0"/>
          <w:numId w:val="1"/>
        </w:numPr>
        <w:rPr>
          <w:sz w:val="36"/>
          <w:szCs w:val="36"/>
        </w:rPr>
      </w:pPr>
      <w:r>
        <w:rPr>
          <w:sz w:val="36"/>
          <w:szCs w:val="36"/>
        </w:rPr>
        <w:t>D</w:t>
      </w:r>
      <w:r w:rsidRPr="00D75363">
        <w:rPr>
          <w:sz w:val="36"/>
          <w:szCs w:val="36"/>
        </w:rPr>
        <w:t>esign a graphic that you will share with the entire class that expresses the essence of your learning through this activity.</w:t>
      </w:r>
      <w:r>
        <w:rPr>
          <w:sz w:val="36"/>
          <w:szCs w:val="36"/>
        </w:rPr>
        <w:t xml:space="preserve"> </w:t>
      </w:r>
    </w:p>
    <w:p w14:paraId="2181A9DF" w14:textId="77777777" w:rsidR="00F06AF7" w:rsidRDefault="00663FD8" w:rsidP="00F06AF7">
      <w:pPr>
        <w:pStyle w:val="ListParagraph"/>
        <w:numPr>
          <w:ilvl w:val="0"/>
          <w:numId w:val="1"/>
        </w:numPr>
        <w:rPr>
          <w:sz w:val="36"/>
          <w:szCs w:val="36"/>
        </w:rPr>
      </w:pPr>
      <w:r>
        <w:rPr>
          <w:noProof/>
        </w:rPr>
        <w:drawing>
          <wp:anchor distT="0" distB="0" distL="114300" distR="114300" simplePos="0" relativeHeight="251671552" behindDoc="0" locked="0" layoutInCell="1" allowOverlap="1" wp14:anchorId="1A783A02" wp14:editId="79571F11">
            <wp:simplePos x="0" y="0"/>
            <wp:positionH relativeFrom="margin">
              <wp:posOffset>-88966</wp:posOffset>
            </wp:positionH>
            <wp:positionV relativeFrom="margin">
              <wp:align>bottom</wp:align>
            </wp:positionV>
            <wp:extent cx="3362325" cy="2971800"/>
            <wp:effectExtent l="0" t="0" r="9525" b="0"/>
            <wp:wrapNone/>
            <wp:docPr id="4" name="Picture 4" descr="Image result for gender fluidity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nder fluidity defini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14F0E07E" wp14:editId="2A6E1793">
            <wp:simplePos x="0" y="0"/>
            <wp:positionH relativeFrom="column">
              <wp:posOffset>4024980</wp:posOffset>
            </wp:positionH>
            <wp:positionV relativeFrom="margin">
              <wp:posOffset>8611738</wp:posOffset>
            </wp:positionV>
            <wp:extent cx="2143125" cy="2143125"/>
            <wp:effectExtent l="0" t="0" r="9525" b="9525"/>
            <wp:wrapNone/>
            <wp:docPr id="55" name="Picture 55" descr="Image result for yin 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yin ya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00F06AF7">
        <w:rPr>
          <w:sz w:val="36"/>
          <w:szCs w:val="36"/>
        </w:rPr>
        <w:t xml:space="preserve">OPTIONAL:  </w:t>
      </w:r>
      <w:r w:rsidR="00F06AF7">
        <w:rPr>
          <w:sz w:val="36"/>
          <w:szCs w:val="36"/>
        </w:rPr>
        <w:t>C</w:t>
      </w:r>
      <w:r w:rsidR="00F06AF7" w:rsidRPr="00C62FE7">
        <w:rPr>
          <w:sz w:val="36"/>
          <w:szCs w:val="36"/>
        </w:rPr>
        <w:t xml:space="preserve">reate your own </w:t>
      </w:r>
      <w:r w:rsidR="00F06AF7">
        <w:rPr>
          <w:sz w:val="36"/>
          <w:szCs w:val="36"/>
        </w:rPr>
        <w:t xml:space="preserve">group </w:t>
      </w:r>
      <w:r w:rsidR="00F06AF7" w:rsidRPr="00C62FE7">
        <w:rPr>
          <w:sz w:val="36"/>
          <w:szCs w:val="36"/>
        </w:rPr>
        <w:t xml:space="preserve">gallery of 6 texts.  As you do so, consider </w:t>
      </w:r>
      <w:r w:rsidR="00F06AF7">
        <w:rPr>
          <w:sz w:val="36"/>
          <w:szCs w:val="36"/>
        </w:rPr>
        <w:t>the ‘big idea(s)’ of your gallery.</w:t>
      </w:r>
      <w:r w:rsidR="00F06AF7" w:rsidRPr="00C62FE7">
        <w:rPr>
          <w:sz w:val="36"/>
          <w:szCs w:val="36"/>
        </w:rPr>
        <w:t xml:space="preserve"> </w:t>
      </w:r>
    </w:p>
    <w:p w14:paraId="0EC53797" w14:textId="065E898F" w:rsidR="00D404AB" w:rsidRPr="00B070BB" w:rsidRDefault="00D404AB" w:rsidP="00F06AF7">
      <w:pPr>
        <w:pStyle w:val="ListParagraph"/>
        <w:rPr>
          <w:sz w:val="36"/>
          <w:szCs w:val="36"/>
        </w:rPr>
      </w:pPr>
    </w:p>
    <w:p w14:paraId="72DCCA66" w14:textId="74129DE8" w:rsidR="00D404AB" w:rsidRDefault="00D404AB"/>
    <w:p w14:paraId="0940C6D2" w14:textId="093310C3" w:rsidR="009E15E0" w:rsidRDefault="009E15E0"/>
    <w:p w14:paraId="0716B580" w14:textId="0D3DACDF" w:rsidR="009E15E0" w:rsidRDefault="009E15E0"/>
    <w:p w14:paraId="121D916D" w14:textId="1360AEBC" w:rsidR="009E15E0" w:rsidRDefault="009E15E0"/>
    <w:p w14:paraId="7F1C153F" w14:textId="7367FF81" w:rsidR="009E15E0" w:rsidRDefault="009E15E0"/>
    <w:p w14:paraId="77C1EE2C" w14:textId="65DB06FE" w:rsidR="009E15E0" w:rsidRDefault="009E15E0"/>
    <w:p w14:paraId="1EA8259A" w14:textId="33B74AEE" w:rsidR="009E15E0" w:rsidRDefault="009E15E0"/>
    <w:p w14:paraId="19C258F7" w14:textId="77777777" w:rsidR="009E15E0" w:rsidRDefault="009E15E0"/>
    <w:p w14:paraId="0C4E448F" w14:textId="04BBDBCD" w:rsidR="00D404AB" w:rsidRDefault="00D404AB"/>
    <w:p w14:paraId="36389AF3" w14:textId="26930144" w:rsidR="00D404AB" w:rsidRDefault="00D404AB"/>
    <w:p w14:paraId="0DC1D39E" w14:textId="3335D21B" w:rsidR="00D404AB" w:rsidRDefault="00D404AB"/>
    <w:p w14:paraId="31A08248" w14:textId="6AF3B9BD" w:rsidR="00D404AB" w:rsidRDefault="00D404AB"/>
    <w:p w14:paraId="6574E56D" w14:textId="58B97E47" w:rsidR="00D404AB" w:rsidRDefault="004B6B7C">
      <w:r>
        <w:rPr>
          <w:noProof/>
        </w:rPr>
        <w:lastRenderedPageBreak/>
        <w:drawing>
          <wp:inline distT="0" distB="0" distL="0" distR="0" wp14:anchorId="5F2E53BD" wp14:editId="0F4F73B9">
            <wp:extent cx="5854890" cy="4476750"/>
            <wp:effectExtent l="0" t="0" r="0" b="0"/>
            <wp:docPr id="8" name="Picture 8" descr="Stream of binary code on screen. Abstract vector background. Data and technology, decryption and encryption, computer matrix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am of binary code on screen. Abstract vector background. Data and technology, decryption and encryption, computer matrix illu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358" cy="4485519"/>
                    </a:xfrm>
                    <a:prstGeom prst="rect">
                      <a:avLst/>
                    </a:prstGeom>
                    <a:noFill/>
                    <a:ln>
                      <a:noFill/>
                    </a:ln>
                  </pic:spPr>
                </pic:pic>
              </a:graphicData>
            </a:graphic>
          </wp:inline>
        </w:drawing>
      </w:r>
    </w:p>
    <w:p w14:paraId="1C2867BD" w14:textId="3BC49DAE" w:rsidR="00D404AB" w:rsidRDefault="00D404AB"/>
    <w:p w14:paraId="5B9DBAFC" w14:textId="2E6EBDEF" w:rsidR="00D404AB" w:rsidRDefault="004B6B7C">
      <w:r>
        <w:rPr>
          <w:noProof/>
        </w:rPr>
        <w:drawing>
          <wp:inline distT="0" distB="0" distL="0" distR="0" wp14:anchorId="697941AE" wp14:editId="1083F9CD">
            <wp:extent cx="5943600" cy="3240405"/>
            <wp:effectExtent l="0" t="0" r="0" b="0"/>
            <wp:docPr id="2" name="Picture 2" descr="Image result for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40405"/>
                    </a:xfrm>
                    <a:prstGeom prst="rect">
                      <a:avLst/>
                    </a:prstGeom>
                    <a:noFill/>
                    <a:ln>
                      <a:noFill/>
                    </a:ln>
                  </pic:spPr>
                </pic:pic>
              </a:graphicData>
            </a:graphic>
          </wp:inline>
        </w:drawing>
      </w:r>
    </w:p>
    <w:p w14:paraId="29571F39" w14:textId="28FB64A8" w:rsidR="00D404AB" w:rsidRDefault="00C77D1F">
      <w:r>
        <w:rPr>
          <w:noProof/>
        </w:rPr>
        <w:drawing>
          <wp:anchor distT="0" distB="0" distL="114300" distR="114300" simplePos="0" relativeHeight="251675648" behindDoc="0" locked="0" layoutInCell="1" allowOverlap="1" wp14:anchorId="72678400" wp14:editId="47DD6AB0">
            <wp:simplePos x="0" y="0"/>
            <wp:positionH relativeFrom="margin">
              <wp:posOffset>122830</wp:posOffset>
            </wp:positionH>
            <wp:positionV relativeFrom="paragraph">
              <wp:posOffset>356140</wp:posOffset>
            </wp:positionV>
            <wp:extent cx="5943600" cy="2379345"/>
            <wp:effectExtent l="0" t="0" r="0" b="1905"/>
            <wp:wrapTopAndBottom/>
            <wp:docPr id="9" name="Picture 9" descr="Image result for scientific notations vis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ientific notations visua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79345"/>
                    </a:xfrm>
                    <a:prstGeom prst="rect">
                      <a:avLst/>
                    </a:prstGeom>
                    <a:noFill/>
                    <a:ln>
                      <a:noFill/>
                    </a:ln>
                  </pic:spPr>
                </pic:pic>
              </a:graphicData>
            </a:graphic>
          </wp:anchor>
        </w:drawing>
      </w:r>
    </w:p>
    <w:p w14:paraId="0285EB86" w14:textId="3B3D12E8" w:rsidR="00D404AB" w:rsidRDefault="00C77D1F">
      <w:r>
        <w:rPr>
          <w:noProof/>
        </w:rPr>
        <w:lastRenderedPageBreak/>
        <w:drawing>
          <wp:inline distT="0" distB="0" distL="0" distR="0" wp14:anchorId="310B32E9" wp14:editId="5D6DAE24">
            <wp:extent cx="5943600" cy="2687955"/>
            <wp:effectExtent l="0" t="0" r="0" b="0"/>
            <wp:docPr id="1" name="Picture 1" descr="Image result for images of building sand ca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building sand cast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87955"/>
                    </a:xfrm>
                    <a:prstGeom prst="rect">
                      <a:avLst/>
                    </a:prstGeom>
                    <a:noFill/>
                    <a:ln>
                      <a:noFill/>
                    </a:ln>
                  </pic:spPr>
                </pic:pic>
              </a:graphicData>
            </a:graphic>
          </wp:inline>
        </w:drawing>
      </w:r>
    </w:p>
    <w:p w14:paraId="50E9F8EA" w14:textId="2C584673" w:rsidR="009D7F74" w:rsidRDefault="009D7F74"/>
    <w:p w14:paraId="5ABF735F" w14:textId="472F4724" w:rsidR="009D7F74" w:rsidRDefault="009D7F74"/>
    <w:p w14:paraId="4B2948EA" w14:textId="1365A68A" w:rsidR="007D7438" w:rsidRDefault="00C77D1F">
      <w:r>
        <w:rPr>
          <w:noProof/>
        </w:rPr>
        <w:drawing>
          <wp:inline distT="0" distB="0" distL="0" distR="0" wp14:anchorId="3DB2B8C0" wp14:editId="0C667592">
            <wp:extent cx="5943067" cy="3261815"/>
            <wp:effectExtent l="0" t="0" r="635"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755" cy="3273170"/>
                    </a:xfrm>
                    <a:prstGeom prst="rect">
                      <a:avLst/>
                    </a:prstGeom>
                    <a:noFill/>
                    <a:ln>
                      <a:noFill/>
                    </a:ln>
                  </pic:spPr>
                </pic:pic>
              </a:graphicData>
            </a:graphic>
          </wp:inline>
        </w:drawing>
      </w:r>
    </w:p>
    <w:p w14:paraId="50B1802C" w14:textId="463D7C61" w:rsidR="007D7438" w:rsidRDefault="007D7438"/>
    <w:p w14:paraId="3E8378FD" w14:textId="0DD88C38" w:rsidR="003E0ABC" w:rsidRDefault="003E0ABC"/>
    <w:p w14:paraId="4787F278" w14:textId="0CEC07C2" w:rsidR="00216DFE" w:rsidRDefault="00C77D1F">
      <w:r w:rsidRPr="007D7438">
        <w:rPr>
          <w:noProof/>
        </w:rPr>
        <w:drawing>
          <wp:inline distT="0" distB="0" distL="0" distR="0" wp14:anchorId="55F24C3B" wp14:editId="20A591A8">
            <wp:extent cx="5943600" cy="3415665"/>
            <wp:effectExtent l="0" t="0" r="0" b="0"/>
            <wp:docPr id="6" name="Picture 6" descr="C:\Users\Richard Hood\Dropbox\My Pictures\brogdar4andness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 Hood\Dropbox\My Pictures\brogdar4andnessre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415665"/>
                    </a:xfrm>
                    <a:prstGeom prst="rect">
                      <a:avLst/>
                    </a:prstGeom>
                    <a:noFill/>
                    <a:ln>
                      <a:noFill/>
                    </a:ln>
                  </pic:spPr>
                </pic:pic>
              </a:graphicData>
            </a:graphic>
          </wp:inline>
        </w:drawing>
      </w:r>
    </w:p>
    <w:p w14:paraId="0DF87B37" w14:textId="72AFC22A" w:rsidR="0076659D" w:rsidRPr="00C348E5" w:rsidRDefault="00C348E5" w:rsidP="00C348E5">
      <w:pPr>
        <w:jc w:val="center"/>
        <w:rPr>
          <w:b/>
          <w:sz w:val="40"/>
          <w:szCs w:val="40"/>
        </w:rPr>
      </w:pPr>
      <w:r w:rsidRPr="00C348E5">
        <w:rPr>
          <w:b/>
          <w:sz w:val="40"/>
          <w:szCs w:val="40"/>
        </w:rPr>
        <w:lastRenderedPageBreak/>
        <w:t>NOTES</w:t>
      </w:r>
    </w:p>
    <w:p w14:paraId="3CE61FFF" w14:textId="63664CA8" w:rsidR="0076659D" w:rsidRDefault="0076659D"/>
    <w:p w14:paraId="6697ACC2" w14:textId="77777777" w:rsidR="0076659D" w:rsidRDefault="0076659D"/>
    <w:p w14:paraId="5CD94276" w14:textId="15D78914" w:rsidR="00216DFE" w:rsidRDefault="00216DFE"/>
    <w:p w14:paraId="08B28070" w14:textId="77777777" w:rsidR="00216DFE" w:rsidRDefault="00216DFE"/>
    <w:p w14:paraId="3045C399" w14:textId="3F538A42" w:rsidR="00DA3FDA" w:rsidRDefault="00DA3FDA">
      <w:pPr>
        <w:rPr>
          <w:noProof/>
        </w:rPr>
      </w:pPr>
    </w:p>
    <w:p w14:paraId="2B2709A0" w14:textId="41AA851C" w:rsidR="00DA3FDA" w:rsidRDefault="00DA3FDA"/>
    <w:p w14:paraId="330CFE89" w14:textId="135EC8F4" w:rsidR="003E0ABC" w:rsidRDefault="003E0ABC"/>
    <w:p w14:paraId="165D9762" w14:textId="2BEC4CEB" w:rsidR="009D7F74" w:rsidRDefault="009D7F74"/>
    <w:p w14:paraId="162522B9" w14:textId="6CDFE140" w:rsidR="003E0ABC" w:rsidRDefault="003E0ABC" w:rsidP="007B70D3">
      <w:pPr>
        <w:jc w:val="center"/>
        <w:rPr>
          <w:b/>
          <w:sz w:val="44"/>
          <w:szCs w:val="44"/>
        </w:rPr>
      </w:pPr>
    </w:p>
    <w:p w14:paraId="63D14A09" w14:textId="146AF5D6" w:rsidR="00363F9B" w:rsidRDefault="00363F9B" w:rsidP="007B70D3">
      <w:pPr>
        <w:jc w:val="center"/>
        <w:rPr>
          <w:b/>
          <w:sz w:val="44"/>
          <w:szCs w:val="44"/>
        </w:rPr>
      </w:pPr>
    </w:p>
    <w:p w14:paraId="6665BCDA" w14:textId="680AD42E" w:rsidR="00363F9B" w:rsidRDefault="00363F9B" w:rsidP="007B70D3">
      <w:pPr>
        <w:jc w:val="center"/>
        <w:rPr>
          <w:b/>
          <w:sz w:val="44"/>
          <w:szCs w:val="44"/>
        </w:rPr>
      </w:pPr>
    </w:p>
    <w:p w14:paraId="027AD284" w14:textId="3CEAB159" w:rsidR="00363F9B" w:rsidRDefault="00363F9B" w:rsidP="007B70D3">
      <w:pPr>
        <w:jc w:val="center"/>
        <w:rPr>
          <w:b/>
          <w:sz w:val="44"/>
          <w:szCs w:val="44"/>
        </w:rPr>
      </w:pPr>
    </w:p>
    <w:p w14:paraId="12A2814C" w14:textId="7F47028B" w:rsidR="00363F9B" w:rsidRDefault="00363F9B" w:rsidP="007B70D3">
      <w:pPr>
        <w:jc w:val="center"/>
        <w:rPr>
          <w:b/>
          <w:sz w:val="44"/>
          <w:szCs w:val="44"/>
        </w:rPr>
      </w:pPr>
    </w:p>
    <w:p w14:paraId="623988B4" w14:textId="543E451F" w:rsidR="00363F9B" w:rsidRDefault="00363F9B" w:rsidP="007B70D3">
      <w:pPr>
        <w:jc w:val="center"/>
        <w:rPr>
          <w:b/>
          <w:sz w:val="44"/>
          <w:szCs w:val="44"/>
        </w:rPr>
      </w:pPr>
    </w:p>
    <w:p w14:paraId="73EE8708" w14:textId="20BF36C5" w:rsidR="00363F9B" w:rsidRDefault="00363F9B" w:rsidP="007B70D3">
      <w:pPr>
        <w:jc w:val="center"/>
        <w:rPr>
          <w:b/>
          <w:sz w:val="44"/>
          <w:szCs w:val="44"/>
        </w:rPr>
      </w:pPr>
    </w:p>
    <w:p w14:paraId="62A4D697" w14:textId="68C95371" w:rsidR="00363F9B" w:rsidRDefault="00363F9B" w:rsidP="007B70D3">
      <w:pPr>
        <w:jc w:val="center"/>
        <w:rPr>
          <w:b/>
          <w:sz w:val="44"/>
          <w:szCs w:val="44"/>
        </w:rPr>
      </w:pPr>
    </w:p>
    <w:p w14:paraId="0E93082B" w14:textId="39AD2599" w:rsidR="00363F9B" w:rsidRDefault="00363F9B" w:rsidP="007B70D3">
      <w:pPr>
        <w:jc w:val="center"/>
        <w:rPr>
          <w:b/>
          <w:sz w:val="44"/>
          <w:szCs w:val="44"/>
        </w:rPr>
      </w:pPr>
    </w:p>
    <w:p w14:paraId="42883F77" w14:textId="7FF78CBF" w:rsidR="00363F9B" w:rsidRDefault="00363F9B" w:rsidP="007B70D3">
      <w:pPr>
        <w:jc w:val="center"/>
        <w:rPr>
          <w:b/>
          <w:sz w:val="44"/>
          <w:szCs w:val="44"/>
        </w:rPr>
      </w:pPr>
    </w:p>
    <w:p w14:paraId="56DF7764" w14:textId="2F7ED473" w:rsidR="00363F9B" w:rsidRDefault="00363F9B" w:rsidP="007B70D3">
      <w:pPr>
        <w:jc w:val="center"/>
        <w:rPr>
          <w:b/>
          <w:sz w:val="44"/>
          <w:szCs w:val="44"/>
        </w:rPr>
      </w:pPr>
    </w:p>
    <w:p w14:paraId="2FA90264" w14:textId="01CD7C2A" w:rsidR="00C348E5" w:rsidRDefault="00C348E5" w:rsidP="007B70D3">
      <w:pPr>
        <w:jc w:val="center"/>
        <w:rPr>
          <w:b/>
          <w:sz w:val="44"/>
          <w:szCs w:val="44"/>
        </w:rPr>
      </w:pPr>
    </w:p>
    <w:p w14:paraId="432115D3" w14:textId="674F0CD4" w:rsidR="00C348E5" w:rsidRDefault="00C348E5" w:rsidP="007B70D3">
      <w:pPr>
        <w:jc w:val="center"/>
        <w:rPr>
          <w:b/>
          <w:sz w:val="44"/>
          <w:szCs w:val="44"/>
        </w:rPr>
      </w:pPr>
    </w:p>
    <w:p w14:paraId="5EAC154E" w14:textId="0ABA2795" w:rsidR="00C348E5" w:rsidRDefault="00C348E5" w:rsidP="007B70D3">
      <w:pPr>
        <w:jc w:val="center"/>
        <w:rPr>
          <w:b/>
          <w:sz w:val="44"/>
          <w:szCs w:val="44"/>
        </w:rPr>
      </w:pPr>
    </w:p>
    <w:p w14:paraId="228D353B" w14:textId="1E3FD175" w:rsidR="00C348E5" w:rsidRDefault="00C348E5" w:rsidP="007B70D3">
      <w:pPr>
        <w:jc w:val="center"/>
        <w:rPr>
          <w:b/>
          <w:sz w:val="44"/>
          <w:szCs w:val="44"/>
        </w:rPr>
      </w:pPr>
    </w:p>
    <w:p w14:paraId="115331C0" w14:textId="3FA847BA" w:rsidR="00C348E5" w:rsidRDefault="00C348E5" w:rsidP="007B70D3">
      <w:pPr>
        <w:jc w:val="center"/>
        <w:rPr>
          <w:b/>
          <w:sz w:val="44"/>
          <w:szCs w:val="44"/>
        </w:rPr>
      </w:pPr>
    </w:p>
    <w:p w14:paraId="35D46E28" w14:textId="77777777" w:rsidR="00C348E5" w:rsidRDefault="00C348E5" w:rsidP="007B70D3">
      <w:pPr>
        <w:jc w:val="center"/>
        <w:rPr>
          <w:b/>
          <w:sz w:val="44"/>
          <w:szCs w:val="44"/>
        </w:rPr>
      </w:pPr>
    </w:p>
    <w:p w14:paraId="388BCA60" w14:textId="77777777" w:rsidR="00417B5F" w:rsidRDefault="00BF74E7" w:rsidP="00BF74E7">
      <w:pPr>
        <w:shd w:val="clear" w:color="auto" w:fill="FFFFFF"/>
        <w:spacing w:line="235" w:lineRule="atLeast"/>
        <w:rPr>
          <w:rFonts w:ascii="Calibri" w:eastAsia="Times New Roman" w:hAnsi="Calibri" w:cs="Times New Roman"/>
          <w:b/>
          <w:bCs/>
          <w:color w:val="3D85C6"/>
          <w:sz w:val="36"/>
          <w:szCs w:val="36"/>
          <w:lang w:eastAsia="en-CA"/>
        </w:rPr>
      </w:pPr>
      <w:r w:rsidRPr="002F0404">
        <w:rPr>
          <w:rFonts w:ascii="Calibri" w:eastAsia="Times New Roman" w:hAnsi="Calibri" w:cs="Times New Roman"/>
          <w:b/>
          <w:bCs/>
          <w:color w:val="3D85C6"/>
          <w:sz w:val="36"/>
          <w:szCs w:val="36"/>
          <w:lang w:eastAsia="en-CA"/>
        </w:rPr>
        <w:lastRenderedPageBreak/>
        <w:t xml:space="preserve"> </w:t>
      </w:r>
    </w:p>
    <w:p w14:paraId="4ED8A427" w14:textId="77777777" w:rsidR="00417B5F" w:rsidRDefault="00417B5F" w:rsidP="00BF74E7">
      <w:pPr>
        <w:shd w:val="clear" w:color="auto" w:fill="FFFFFF"/>
        <w:spacing w:line="235" w:lineRule="atLeast"/>
        <w:rPr>
          <w:rFonts w:ascii="Calibri" w:eastAsia="Times New Roman" w:hAnsi="Calibri" w:cs="Times New Roman"/>
          <w:color w:val="3D85C6"/>
          <w:sz w:val="40"/>
          <w:szCs w:val="40"/>
          <w:lang w:eastAsia="en-CA"/>
        </w:rPr>
      </w:pPr>
    </w:p>
    <w:p w14:paraId="023DC915" w14:textId="65DF9EB6" w:rsidR="00BF74E7" w:rsidRPr="00417B5F" w:rsidRDefault="00BF74E7" w:rsidP="00BF74E7">
      <w:pPr>
        <w:shd w:val="clear" w:color="auto" w:fill="FFFFFF"/>
        <w:spacing w:line="235" w:lineRule="atLeast"/>
        <w:rPr>
          <w:rFonts w:ascii="Calibri" w:eastAsia="Times New Roman" w:hAnsi="Calibri" w:cs="Times New Roman"/>
          <w:b/>
          <w:color w:val="3D85C6"/>
          <w:sz w:val="40"/>
          <w:szCs w:val="40"/>
          <w:lang w:eastAsia="en-CA"/>
        </w:rPr>
      </w:pPr>
      <w:r w:rsidRPr="00417B5F">
        <w:rPr>
          <w:rFonts w:ascii="Calibri" w:eastAsia="Times New Roman" w:hAnsi="Calibri" w:cs="Times New Roman"/>
          <w:b/>
          <w:color w:val="3D85C6"/>
          <w:sz w:val="40"/>
          <w:szCs w:val="40"/>
          <w:lang w:eastAsia="en-CA"/>
        </w:rPr>
        <w:t>  “Human beings crave </w:t>
      </w:r>
      <w:hyperlink r:id="rId14" w:tgtFrame="_blank" w:history="1">
        <w:r w:rsidRPr="00417B5F">
          <w:rPr>
            <w:rFonts w:ascii="Calibri" w:eastAsia="Times New Roman" w:hAnsi="Calibri" w:cs="Times New Roman"/>
            <w:b/>
            <w:color w:val="0563C1"/>
            <w:sz w:val="40"/>
            <w:szCs w:val="40"/>
            <w:u w:val="single"/>
            <w:lang w:eastAsia="en-CA"/>
          </w:rPr>
          <w:t>coherence</w:t>
        </w:r>
      </w:hyperlink>
      <w:r w:rsidRPr="00417B5F">
        <w:rPr>
          <w:rFonts w:ascii="Calibri" w:eastAsia="Times New Roman" w:hAnsi="Calibri" w:cs="Times New Roman"/>
          <w:b/>
          <w:color w:val="3D85C6"/>
          <w:sz w:val="40"/>
          <w:szCs w:val="40"/>
          <w:lang w:eastAsia="en-CA"/>
        </w:rPr>
        <w:t>. We long to be true to ourselves and to act in a way that’s consistent with what we believe and value. We want to live and work authentically. This quest for coherence is hardwired; psychologists often refer to human beings as “</w:t>
      </w:r>
      <w:hyperlink r:id="rId15" w:tgtFrame="_blank" w:history="1">
        <w:r w:rsidRPr="00417B5F">
          <w:rPr>
            <w:rFonts w:ascii="Calibri" w:eastAsia="Times New Roman" w:hAnsi="Calibri" w:cs="Times New Roman"/>
            <w:b/>
            <w:color w:val="0563C1"/>
            <w:sz w:val="40"/>
            <w:szCs w:val="40"/>
            <w:u w:val="single"/>
            <w:lang w:eastAsia="en-CA"/>
          </w:rPr>
          <w:t>meaning-making machines</w:t>
        </w:r>
      </w:hyperlink>
      <w:r w:rsidRPr="00417B5F">
        <w:rPr>
          <w:rFonts w:ascii="Calibri" w:eastAsia="Times New Roman" w:hAnsi="Calibri" w:cs="Times New Roman"/>
          <w:b/>
          <w:color w:val="3D85C6"/>
          <w:sz w:val="40"/>
          <w:szCs w:val="40"/>
          <w:lang w:eastAsia="en-CA"/>
        </w:rPr>
        <w:t>.” Our brains create coherence by knitting together our internal experience and what we observe in our environment, through an automatic </w:t>
      </w:r>
      <w:hyperlink r:id="rId16" w:tgtFrame="_blank" w:history="1">
        <w:r w:rsidRPr="00417B5F">
          <w:rPr>
            <w:rFonts w:ascii="Calibri" w:eastAsia="Times New Roman" w:hAnsi="Calibri" w:cs="Times New Roman"/>
            <w:b/>
            <w:color w:val="0563C1"/>
            <w:sz w:val="40"/>
            <w:szCs w:val="40"/>
            <w:u w:val="single"/>
            <w:lang w:eastAsia="en-CA"/>
          </w:rPr>
          <w:t>process of narration</w:t>
        </w:r>
      </w:hyperlink>
      <w:r w:rsidRPr="00417B5F">
        <w:rPr>
          <w:rFonts w:ascii="Calibri" w:eastAsia="Times New Roman" w:hAnsi="Calibri" w:cs="Times New Roman"/>
          <w:b/>
          <w:color w:val="3D85C6"/>
          <w:sz w:val="40"/>
          <w:szCs w:val="40"/>
          <w:lang w:eastAsia="en-CA"/>
        </w:rPr>
        <w:t> that explains why we and others do what we do. As we repeat the resulting stories to ourselves (often unconsciously), they become scripts and routines that guide our actions. And instead of recognizing our stories for the constructions they are, we may mistakenly interpret them as immutable truths, as “the way things are.”</w:t>
      </w:r>
    </w:p>
    <w:p w14:paraId="6395E340" w14:textId="083BEC4A" w:rsidR="009A15BD" w:rsidRDefault="009A15BD" w:rsidP="00BF74E7">
      <w:pPr>
        <w:shd w:val="clear" w:color="auto" w:fill="FFFFFF"/>
        <w:spacing w:line="235" w:lineRule="atLeast"/>
        <w:rPr>
          <w:rFonts w:ascii="Calibri" w:eastAsia="Times New Roman" w:hAnsi="Calibri" w:cs="Times New Roman"/>
          <w:color w:val="3D85C6"/>
          <w:sz w:val="40"/>
          <w:szCs w:val="40"/>
          <w:lang w:eastAsia="en-CA"/>
        </w:rPr>
      </w:pPr>
    </w:p>
    <w:p w14:paraId="7DE484C8" w14:textId="77777777" w:rsidR="009A15BD" w:rsidRPr="00C62FE7" w:rsidRDefault="009A15BD" w:rsidP="00BF74E7">
      <w:pPr>
        <w:shd w:val="clear" w:color="auto" w:fill="FFFFFF"/>
        <w:spacing w:line="235" w:lineRule="atLeast"/>
        <w:rPr>
          <w:rFonts w:ascii="Calibri" w:eastAsia="Times New Roman" w:hAnsi="Calibri" w:cs="Times New Roman"/>
          <w:color w:val="3D85C6"/>
          <w:sz w:val="40"/>
          <w:szCs w:val="40"/>
          <w:lang w:eastAsia="en-CA"/>
        </w:rPr>
      </w:pPr>
    </w:p>
    <w:p w14:paraId="24B9FC3C" w14:textId="1538EC2A" w:rsidR="007D7438" w:rsidRPr="009A15BD" w:rsidRDefault="00F06AF7" w:rsidP="00AE677D">
      <w:pPr>
        <w:shd w:val="clear" w:color="auto" w:fill="FFFFFF"/>
        <w:spacing w:line="235" w:lineRule="atLeast"/>
        <w:rPr>
          <w:rFonts w:ascii="Calibri" w:eastAsia="Times New Roman" w:hAnsi="Calibri" w:cs="Times New Roman"/>
          <w:color w:val="3D85C6"/>
          <w:sz w:val="32"/>
          <w:szCs w:val="32"/>
          <w:lang w:eastAsia="en-CA"/>
        </w:rPr>
      </w:pPr>
      <w:hyperlink r:id="rId17" w:tgtFrame="_blank" w:history="1">
        <w:r w:rsidR="00BF74E7" w:rsidRPr="009A15BD">
          <w:rPr>
            <w:rFonts w:ascii="Calibri" w:eastAsia="Times New Roman" w:hAnsi="Calibri" w:cs="Times New Roman"/>
            <w:color w:val="0563C1"/>
            <w:sz w:val="32"/>
            <w:szCs w:val="32"/>
            <w:u w:val="single"/>
            <w:lang w:eastAsia="en-CA"/>
          </w:rPr>
          <w:t>https://hbr.org/2018/08/to-make-a-change-at-work-tell-yourself-a-different-story</w:t>
        </w:r>
      </w:hyperlink>
    </w:p>
    <w:p w14:paraId="239DEE49" w14:textId="7C2D1CDB" w:rsidR="007D7438" w:rsidRDefault="009A15BD">
      <w:r w:rsidRPr="002F0404">
        <w:rPr>
          <w:rFonts w:ascii="Calibri" w:eastAsia="Times New Roman" w:hAnsi="Calibri" w:cs="Times New Roman"/>
          <w:b/>
          <w:bCs/>
          <w:color w:val="3D85C6"/>
          <w:sz w:val="36"/>
          <w:szCs w:val="36"/>
          <w:lang w:eastAsia="en-CA"/>
        </w:rPr>
        <w:t xml:space="preserve">Monique </w:t>
      </w:r>
      <w:proofErr w:type="spellStart"/>
      <w:r w:rsidRPr="002F0404">
        <w:rPr>
          <w:rFonts w:ascii="Calibri" w:eastAsia="Times New Roman" w:hAnsi="Calibri" w:cs="Times New Roman"/>
          <w:b/>
          <w:bCs/>
          <w:color w:val="3D85C6"/>
          <w:sz w:val="36"/>
          <w:szCs w:val="36"/>
          <w:lang w:eastAsia="en-CA"/>
        </w:rPr>
        <w:t>Valcour</w:t>
      </w:r>
      <w:proofErr w:type="spellEnd"/>
      <w:r w:rsidRPr="002F0404">
        <w:rPr>
          <w:rFonts w:ascii="Calibri" w:eastAsia="Times New Roman" w:hAnsi="Calibri" w:cs="Times New Roman"/>
          <w:b/>
          <w:bCs/>
          <w:color w:val="3D85C6"/>
          <w:sz w:val="36"/>
          <w:szCs w:val="36"/>
          <w:lang w:eastAsia="en-CA"/>
        </w:rPr>
        <w:t xml:space="preserve"> John </w:t>
      </w:r>
      <w:proofErr w:type="gramStart"/>
      <w:r w:rsidRPr="002F0404">
        <w:rPr>
          <w:rFonts w:ascii="Calibri" w:eastAsia="Times New Roman" w:hAnsi="Calibri" w:cs="Times New Roman"/>
          <w:b/>
          <w:bCs/>
          <w:color w:val="3D85C6"/>
          <w:sz w:val="36"/>
          <w:szCs w:val="36"/>
          <w:lang w:eastAsia="en-CA"/>
        </w:rPr>
        <w:t>McNulty</w:t>
      </w:r>
      <w:r>
        <w:rPr>
          <w:rFonts w:ascii="Calibri" w:eastAsia="Times New Roman" w:hAnsi="Calibri" w:cs="Times New Roman"/>
          <w:color w:val="3D85C6"/>
          <w:sz w:val="36"/>
          <w:szCs w:val="36"/>
          <w:lang w:eastAsia="en-CA"/>
        </w:rPr>
        <w:t xml:space="preserve">  </w:t>
      </w:r>
      <w:r w:rsidRPr="002F0404">
        <w:rPr>
          <w:rFonts w:ascii="Calibri" w:eastAsia="Times New Roman" w:hAnsi="Calibri" w:cs="Times New Roman"/>
          <w:b/>
          <w:bCs/>
          <w:color w:val="3D85C6"/>
          <w:sz w:val="36"/>
          <w:szCs w:val="36"/>
          <w:lang w:eastAsia="en-CA"/>
        </w:rPr>
        <w:t>AUGUST</w:t>
      </w:r>
      <w:proofErr w:type="gramEnd"/>
      <w:r w:rsidRPr="002F0404">
        <w:rPr>
          <w:rFonts w:ascii="Calibri" w:eastAsia="Times New Roman" w:hAnsi="Calibri" w:cs="Times New Roman"/>
          <w:b/>
          <w:bCs/>
          <w:color w:val="3D85C6"/>
          <w:sz w:val="36"/>
          <w:szCs w:val="36"/>
          <w:lang w:eastAsia="en-CA"/>
        </w:rPr>
        <w:t xml:space="preserve"> 24, 2018</w:t>
      </w:r>
    </w:p>
    <w:sectPr w:rsidR="007D7438" w:rsidSect="00DF3602">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B792A"/>
    <w:multiLevelType w:val="hybridMultilevel"/>
    <w:tmpl w:val="27D6B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02"/>
    <w:rsid w:val="00006C7E"/>
    <w:rsid w:val="00041836"/>
    <w:rsid w:val="00065B14"/>
    <w:rsid w:val="0007790D"/>
    <w:rsid w:val="00174227"/>
    <w:rsid w:val="00216DFE"/>
    <w:rsid w:val="00241BFA"/>
    <w:rsid w:val="002B34F1"/>
    <w:rsid w:val="002F0404"/>
    <w:rsid w:val="002F5689"/>
    <w:rsid w:val="00354991"/>
    <w:rsid w:val="00362B09"/>
    <w:rsid w:val="00363F9B"/>
    <w:rsid w:val="003E0ABC"/>
    <w:rsid w:val="004175AC"/>
    <w:rsid w:val="00417B5F"/>
    <w:rsid w:val="00424195"/>
    <w:rsid w:val="00425B3B"/>
    <w:rsid w:val="004B6B7C"/>
    <w:rsid w:val="004E12CC"/>
    <w:rsid w:val="004F31F5"/>
    <w:rsid w:val="004F739F"/>
    <w:rsid w:val="00520303"/>
    <w:rsid w:val="00545623"/>
    <w:rsid w:val="005637CD"/>
    <w:rsid w:val="005814D5"/>
    <w:rsid w:val="0062107A"/>
    <w:rsid w:val="00663FD8"/>
    <w:rsid w:val="00753397"/>
    <w:rsid w:val="0076659D"/>
    <w:rsid w:val="007B70D3"/>
    <w:rsid w:val="007D45C1"/>
    <w:rsid w:val="007D7438"/>
    <w:rsid w:val="008867E1"/>
    <w:rsid w:val="008B6594"/>
    <w:rsid w:val="008F3ED5"/>
    <w:rsid w:val="009A15BD"/>
    <w:rsid w:val="009D7F74"/>
    <w:rsid w:val="009E15E0"/>
    <w:rsid w:val="00A15551"/>
    <w:rsid w:val="00AE677D"/>
    <w:rsid w:val="00B070BB"/>
    <w:rsid w:val="00BE525A"/>
    <w:rsid w:val="00BF4118"/>
    <w:rsid w:val="00BF74E7"/>
    <w:rsid w:val="00C27199"/>
    <w:rsid w:val="00C348E5"/>
    <w:rsid w:val="00C34AB6"/>
    <w:rsid w:val="00C62FE7"/>
    <w:rsid w:val="00C77D1F"/>
    <w:rsid w:val="00C9447A"/>
    <w:rsid w:val="00CB60B7"/>
    <w:rsid w:val="00CF2C22"/>
    <w:rsid w:val="00D404AB"/>
    <w:rsid w:val="00D75363"/>
    <w:rsid w:val="00D75B1E"/>
    <w:rsid w:val="00DA3FDA"/>
    <w:rsid w:val="00DE0F62"/>
    <w:rsid w:val="00DF3602"/>
    <w:rsid w:val="00F024CF"/>
    <w:rsid w:val="00F06AF7"/>
    <w:rsid w:val="00F603CE"/>
    <w:rsid w:val="00FA3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931D"/>
  <w15:chartTrackingRefBased/>
  <w15:docId w15:val="{8D44912F-7A85-442A-99F5-D7946DED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47A"/>
    <w:pPr>
      <w:ind w:left="720"/>
      <w:contextualSpacing/>
    </w:pPr>
  </w:style>
  <w:style w:type="paragraph" w:styleId="BalloonText">
    <w:name w:val="Balloon Text"/>
    <w:basedOn w:val="Normal"/>
    <w:link w:val="BalloonTextChar"/>
    <w:uiPriority w:val="99"/>
    <w:semiHidden/>
    <w:unhideWhenUsed/>
    <w:rsid w:val="00B07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hbr.org/2018/08/to-make-a-change-at-work-tell-yourself-a-different-story" TargetMode="External"/><Relationship Id="rId2" Type="http://schemas.openxmlformats.org/officeDocument/2006/relationships/numbering" Target="numbering.xml"/><Relationship Id="rId16" Type="http://schemas.openxmlformats.org/officeDocument/2006/relationships/hyperlink" Target="https://www.theatlantic.com/health/archive/2015/08/life-stories-narrative-psychology-redemption-mental-health/40079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amazon.com/Evolving-Self-Problem-Process-Development/dp/0674272315"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hbr.org/2017/10/the-hardest-thing-about-working-in-the-gig-economy-forging-a-cohesive-sense-of-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AF9F-BF57-4DE1-B6FA-43E7C9A8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Hood</dc:creator>
  <cp:keywords/>
  <dc:description/>
  <cp:lastModifiedBy>Richard Hood</cp:lastModifiedBy>
  <cp:revision>2</cp:revision>
  <dcterms:created xsi:type="dcterms:W3CDTF">2021-03-10T16:11:00Z</dcterms:created>
  <dcterms:modified xsi:type="dcterms:W3CDTF">2021-03-10T16:11:00Z</dcterms:modified>
</cp:coreProperties>
</file>